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095EE9"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2F15D134" w:rsidR="00AB1A66" w:rsidRDefault="00291E95"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r w:rsidR="00173833">
        <w:rPr>
          <w:rFonts w:ascii="Times New Roman" w:hAnsi="Times New Roman" w:cs="Times New Roman"/>
          <w:b/>
          <w:sz w:val="24"/>
          <w:szCs w:val="24"/>
          <w:u w:val="single"/>
        </w:rPr>
        <w:t>9</w:t>
      </w:r>
    </w:p>
    <w:p w14:paraId="3CC94174" w14:textId="50CD8AE4" w:rsidR="00EC0C6B" w:rsidRPr="00EC0C6B" w:rsidRDefault="00173833"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9</w:t>
      </w:r>
      <w:r w:rsidR="004B076F">
        <w:rPr>
          <w:rFonts w:ascii="Times New Roman" w:hAnsi="Times New Roman" w:cs="Times New Roman"/>
          <w:b/>
          <w:sz w:val="24"/>
          <w:szCs w:val="24"/>
        </w:rPr>
        <w:t>:1-</w:t>
      </w:r>
      <w:r>
        <w:rPr>
          <w:rFonts w:ascii="Times New Roman" w:hAnsi="Times New Roman" w:cs="Times New Roman"/>
          <w:b/>
          <w:sz w:val="24"/>
          <w:szCs w:val="24"/>
        </w:rPr>
        <w:t>6</w:t>
      </w:r>
      <w:r w:rsidR="004B076F">
        <w:rPr>
          <w:rFonts w:ascii="Times New Roman" w:hAnsi="Times New Roman" w:cs="Times New Roman"/>
          <w:b/>
          <w:sz w:val="24"/>
          <w:szCs w:val="24"/>
        </w:rPr>
        <w:t xml:space="preserve">– </w:t>
      </w:r>
      <w:r>
        <w:rPr>
          <w:rFonts w:ascii="Times New Roman" w:hAnsi="Times New Roman" w:cs="Times New Roman"/>
          <w:b/>
          <w:sz w:val="24"/>
          <w:szCs w:val="24"/>
        </w:rPr>
        <w:t>Assyrian Captivity</w:t>
      </w:r>
    </w:p>
    <w:p w14:paraId="41DE6E42" w14:textId="18786D16" w:rsidR="00C642C8" w:rsidRDefault="004B076F" w:rsidP="00173833">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5F3802">
        <w:rPr>
          <w:rFonts w:ascii="Times New Roman" w:hAnsi="Times New Roman" w:cs="Times New Roman"/>
          <w:sz w:val="24"/>
          <w:szCs w:val="24"/>
        </w:rPr>
        <w:t xml:space="preserve">All celebration and cause for joy ceases in Israel because of their blatant </w:t>
      </w:r>
      <w:r w:rsidR="00C51846">
        <w:rPr>
          <w:rFonts w:ascii="Times New Roman" w:hAnsi="Times New Roman" w:cs="Times New Roman"/>
          <w:sz w:val="24"/>
          <w:szCs w:val="24"/>
        </w:rPr>
        <w:t xml:space="preserve">forsaking of the LORD. This forsaking is described in terms of chasing after harlots (idols, false gods etc.) </w:t>
      </w:r>
    </w:p>
    <w:p w14:paraId="5EFD99F7" w14:textId="288E45D4" w:rsidR="00C51846" w:rsidRDefault="00C51846"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terms used in this verse for celebration and joy are those which bring to mind the yearly festivals God commanded the people to celebrate when they came out of Egypt (Ex. 23:14-16). These were times of much joy and celebration since God blessed the people with an abundance of crops and produce. </w:t>
      </w:r>
    </w:p>
    <w:p w14:paraId="751999F9" w14:textId="0DC32B38" w:rsidR="00C51846" w:rsidRDefault="00C51846"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verse there is a contrast to that. It is implied that the people are celebrating these feasts to their idols and false gods </w:t>
      </w:r>
      <w:r w:rsidR="00C640AD">
        <w:rPr>
          <w:rFonts w:ascii="Times New Roman" w:hAnsi="Times New Roman" w:cs="Times New Roman"/>
          <w:sz w:val="24"/>
          <w:szCs w:val="24"/>
        </w:rPr>
        <w:t>(</w:t>
      </w:r>
      <w:r w:rsidR="00C640AD" w:rsidRPr="00C640AD">
        <w:rPr>
          <w:rFonts w:ascii="Times New Roman" w:hAnsi="Times New Roman" w:cs="Times New Roman"/>
          <w:i/>
          <w:sz w:val="24"/>
          <w:szCs w:val="24"/>
        </w:rPr>
        <w:t>loved harlot</w:t>
      </w:r>
      <w:r w:rsidR="00C640AD">
        <w:rPr>
          <w:rFonts w:ascii="Times New Roman" w:hAnsi="Times New Roman" w:cs="Times New Roman"/>
          <w:i/>
          <w:sz w:val="24"/>
          <w:szCs w:val="24"/>
        </w:rPr>
        <w:t>s’</w:t>
      </w:r>
      <w:r w:rsidR="00C640AD" w:rsidRPr="00C640AD">
        <w:rPr>
          <w:rFonts w:ascii="Times New Roman" w:hAnsi="Times New Roman" w:cs="Times New Roman"/>
          <w:i/>
          <w:sz w:val="24"/>
          <w:szCs w:val="24"/>
        </w:rPr>
        <w:t xml:space="preserve"> earnings</w:t>
      </w:r>
      <w:r w:rsidR="00C640AD">
        <w:rPr>
          <w:rFonts w:ascii="Times New Roman" w:hAnsi="Times New Roman" w:cs="Times New Roman"/>
          <w:sz w:val="24"/>
          <w:szCs w:val="24"/>
        </w:rPr>
        <w:t>). The same idea is mentioned in 2:5, 8-9, 12. He will turn their festivals and celebrations into a national mourning (Amos 8:10).</w:t>
      </w:r>
    </w:p>
    <w:p w14:paraId="493025BD" w14:textId="1CDD7F47" w:rsidR="00C640AD" w:rsidRPr="00C640AD" w:rsidRDefault="00C640AD"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threshing floors, according to Stuart, were </w:t>
      </w:r>
      <w:r w:rsidRPr="00C640AD">
        <w:rPr>
          <w:rFonts w:ascii="Times New Roman" w:hAnsi="Times New Roman" w:cs="Times New Roman"/>
          <w:i/>
          <w:sz w:val="24"/>
          <w:szCs w:val="24"/>
        </w:rPr>
        <w:t>“spacious, flat, open areas used not only for threshing wheat and barley, but also assembly areas for religious or civil ceremonies (e.x. 1 Kings 22:10), or more general harvest festivities (Ruth 3:2-14).”</w:t>
      </w:r>
    </w:p>
    <w:p w14:paraId="543CE7DF" w14:textId="0583C15B" w:rsidR="004E2A84" w:rsidRPr="004E2A84" w:rsidRDefault="00C640AD" w:rsidP="004E2A84">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 gave God up for the material and physical substances they thought came from statues, images of gold and silver, wooden objects and other false gods. </w:t>
      </w:r>
      <w:r w:rsidR="004E2A84">
        <w:rPr>
          <w:rFonts w:ascii="Times New Roman" w:hAnsi="Times New Roman" w:cs="Times New Roman"/>
          <w:sz w:val="24"/>
          <w:szCs w:val="24"/>
        </w:rPr>
        <w:t xml:space="preserve">Their concern was primarily based on what they could get and not how much they should give. </w:t>
      </w:r>
    </w:p>
    <w:p w14:paraId="6EC7572E" w14:textId="3F1A1959" w:rsidR="0088171E" w:rsidRDefault="0088171E" w:rsidP="00173833">
      <w:pPr>
        <w:pStyle w:val="ListParagraph"/>
        <w:numPr>
          <w:ilvl w:val="0"/>
          <w:numId w:val="8"/>
        </w:numPr>
        <w:spacing w:line="360" w:lineRule="auto"/>
        <w:rPr>
          <w:rFonts w:ascii="Times New Roman" w:hAnsi="Times New Roman" w:cs="Times New Roman"/>
          <w:sz w:val="24"/>
          <w:szCs w:val="24"/>
        </w:rPr>
      </w:pPr>
      <w:r w:rsidRPr="0088171E">
        <w:rPr>
          <w:rFonts w:ascii="Times New Roman" w:hAnsi="Times New Roman" w:cs="Times New Roman"/>
          <w:b/>
          <w:sz w:val="24"/>
          <w:szCs w:val="24"/>
        </w:rPr>
        <w:t>Verse 2</w:t>
      </w:r>
      <w:r>
        <w:rPr>
          <w:rFonts w:ascii="Times New Roman" w:hAnsi="Times New Roman" w:cs="Times New Roman"/>
          <w:sz w:val="24"/>
          <w:szCs w:val="24"/>
        </w:rPr>
        <w:t xml:space="preserve">– </w:t>
      </w:r>
      <w:r w:rsidR="004E2A84">
        <w:rPr>
          <w:rFonts w:ascii="Times New Roman" w:hAnsi="Times New Roman" w:cs="Times New Roman"/>
          <w:sz w:val="24"/>
          <w:szCs w:val="24"/>
        </w:rPr>
        <w:t xml:space="preserve">Hosea continues the message of God’s judgment against Israel in terms of depriving them of the blessings He Himself bestowed. They would then learn that YHWH was in control of these things all along (Hos. 2:9). </w:t>
      </w:r>
    </w:p>
    <w:p w14:paraId="674B4385" w14:textId="58B7E447" w:rsidR="004E2A84" w:rsidRDefault="004E2A84"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major staples of their agricultural culture (grain, oil and wine) would be taken away resulting in total loss, famine, devastation and economic failure leading to their demise as a people and nation (Deut. 28:30, 38-40, 42, 49-51). </w:t>
      </w:r>
    </w:p>
    <w:p w14:paraId="5A42C1B9" w14:textId="598C3814" w:rsidR="00957E7B" w:rsidRDefault="0088171E" w:rsidP="00173833">
      <w:pPr>
        <w:pStyle w:val="ListParagraph"/>
        <w:numPr>
          <w:ilvl w:val="0"/>
          <w:numId w:val="8"/>
        </w:numPr>
        <w:spacing w:line="360" w:lineRule="auto"/>
        <w:rPr>
          <w:rFonts w:ascii="Times New Roman" w:hAnsi="Times New Roman" w:cs="Times New Roman"/>
          <w:sz w:val="24"/>
          <w:szCs w:val="24"/>
        </w:rPr>
      </w:pPr>
      <w:r w:rsidRPr="00957E7B">
        <w:rPr>
          <w:rFonts w:ascii="Times New Roman" w:hAnsi="Times New Roman" w:cs="Times New Roman"/>
          <w:b/>
          <w:sz w:val="24"/>
          <w:szCs w:val="24"/>
        </w:rPr>
        <w:t>Verse 3</w:t>
      </w:r>
      <w:r>
        <w:rPr>
          <w:rFonts w:ascii="Times New Roman" w:hAnsi="Times New Roman" w:cs="Times New Roman"/>
          <w:sz w:val="24"/>
          <w:szCs w:val="24"/>
        </w:rPr>
        <w:t xml:space="preserve">– </w:t>
      </w:r>
      <w:r w:rsidR="00BA51E9">
        <w:rPr>
          <w:rFonts w:ascii="Times New Roman" w:hAnsi="Times New Roman" w:cs="Times New Roman"/>
          <w:sz w:val="24"/>
          <w:szCs w:val="24"/>
        </w:rPr>
        <w:t xml:space="preserve">Israel would be exiled and removed to a foreign land which they did not know and there eat unclean food. God’s sovereignty is here emphasized in His ability to bring the people to this land and to remove them from it (Lev. 18:25-28; 20:22; 25:23 Deut. 4:26; 28:63; Josh. 23:15; 1 Kings 9:7). </w:t>
      </w:r>
    </w:p>
    <w:p w14:paraId="5F334954" w14:textId="7AEB7B5B" w:rsidR="00BA51E9" w:rsidRDefault="00BA51E9"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Unlike their father Abraham, these people were not looking for the city whose builder and architect is God (Heb. 11:8-10). They were morally corrupt and physically obsessed that they forgot and forsook what mattered the most!</w:t>
      </w:r>
    </w:p>
    <w:p w14:paraId="36E8551C" w14:textId="201532CD" w:rsidR="00BA51E9" w:rsidRDefault="00BA51E9"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this reason, they will return to bondage (Egypt) in Assyria where the best they will get is the unclean food that pagans would give them along with the severe torture and punishment of being oppressed by the foreign kingdom. </w:t>
      </w:r>
    </w:p>
    <w:p w14:paraId="59D8FE27" w14:textId="4B967A2C" w:rsidR="00A16883" w:rsidRDefault="00957E7B" w:rsidP="00173833">
      <w:pPr>
        <w:pStyle w:val="ListParagraph"/>
        <w:numPr>
          <w:ilvl w:val="0"/>
          <w:numId w:val="8"/>
        </w:numPr>
        <w:spacing w:line="360" w:lineRule="auto"/>
        <w:rPr>
          <w:rFonts w:ascii="Times New Roman" w:hAnsi="Times New Roman" w:cs="Times New Roman"/>
          <w:sz w:val="24"/>
          <w:szCs w:val="24"/>
        </w:rPr>
      </w:pPr>
      <w:r w:rsidRPr="00A16883">
        <w:rPr>
          <w:rFonts w:ascii="Times New Roman" w:hAnsi="Times New Roman" w:cs="Times New Roman"/>
          <w:b/>
          <w:sz w:val="24"/>
          <w:szCs w:val="24"/>
        </w:rPr>
        <w:t>Verse 4</w:t>
      </w:r>
      <w:r>
        <w:rPr>
          <w:rFonts w:ascii="Times New Roman" w:hAnsi="Times New Roman" w:cs="Times New Roman"/>
          <w:sz w:val="24"/>
          <w:szCs w:val="24"/>
        </w:rPr>
        <w:t xml:space="preserve">– </w:t>
      </w:r>
      <w:r w:rsidR="0053385A">
        <w:rPr>
          <w:rFonts w:ascii="Times New Roman" w:hAnsi="Times New Roman" w:cs="Times New Roman"/>
          <w:sz w:val="24"/>
          <w:szCs w:val="24"/>
        </w:rPr>
        <w:t xml:space="preserve">Israel will not be able to worship YHWH and observe the sacrifices and rituals associated with the Old Covenant as they could in the land of promise. God is removing Himself from a sinful and obstinate people (Hos. 3:4). </w:t>
      </w:r>
    </w:p>
    <w:p w14:paraId="66D9D607" w14:textId="43827095" w:rsidR="0053385A" w:rsidRDefault="0053385A"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would be no temple/tabernacle anymore and no priesthood to conduct the ceremonial rituals. The food associated with these things were not available in Assyria. The </w:t>
      </w:r>
      <w:r w:rsidRPr="0053385A">
        <w:rPr>
          <w:rFonts w:ascii="Times New Roman" w:hAnsi="Times New Roman" w:cs="Times New Roman"/>
          <w:i/>
          <w:sz w:val="24"/>
          <w:szCs w:val="24"/>
        </w:rPr>
        <w:t>“bread”</w:t>
      </w:r>
      <w:r>
        <w:rPr>
          <w:rFonts w:ascii="Times New Roman" w:hAnsi="Times New Roman" w:cs="Times New Roman"/>
          <w:sz w:val="24"/>
          <w:szCs w:val="24"/>
        </w:rPr>
        <w:t xml:space="preserve"> they would have would be that which is eaten during mourning/death (Num. 19:11-14; Deut. 26:14). </w:t>
      </w:r>
    </w:p>
    <w:p w14:paraId="551C953B" w14:textId="41D6CF79" w:rsidR="0053385A" w:rsidRPr="0053385A" w:rsidRDefault="0053385A" w:rsidP="0053385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Israel’s eating of this bread emphasizes that they are indeed a </w:t>
      </w:r>
      <w:r w:rsidRPr="0053385A">
        <w:rPr>
          <w:rFonts w:ascii="Times New Roman" w:hAnsi="Times New Roman" w:cs="Times New Roman"/>
          <w:i/>
          <w:sz w:val="24"/>
          <w:szCs w:val="24"/>
        </w:rPr>
        <w:t>“dead”</w:t>
      </w:r>
      <w:r>
        <w:rPr>
          <w:rFonts w:ascii="Times New Roman" w:hAnsi="Times New Roman" w:cs="Times New Roman"/>
          <w:sz w:val="24"/>
          <w:szCs w:val="24"/>
        </w:rPr>
        <w:t xml:space="preserve"> people. They are cut off and separated from God because of their sin and the wickedness. Anyone who is alive in the flesh but separated from God is still dead. </w:t>
      </w:r>
    </w:p>
    <w:p w14:paraId="4AE05756" w14:textId="0B97D273" w:rsidR="00F77528" w:rsidRDefault="00444588" w:rsidP="00173833">
      <w:pPr>
        <w:pStyle w:val="ListParagraph"/>
        <w:numPr>
          <w:ilvl w:val="0"/>
          <w:numId w:val="8"/>
        </w:numPr>
        <w:spacing w:line="360" w:lineRule="auto"/>
        <w:rPr>
          <w:rFonts w:ascii="Times New Roman" w:hAnsi="Times New Roman" w:cs="Times New Roman"/>
          <w:sz w:val="24"/>
          <w:szCs w:val="24"/>
        </w:rPr>
      </w:pPr>
      <w:r w:rsidRPr="00F77528">
        <w:rPr>
          <w:rFonts w:ascii="Times New Roman" w:hAnsi="Times New Roman" w:cs="Times New Roman"/>
          <w:b/>
          <w:sz w:val="24"/>
          <w:szCs w:val="24"/>
        </w:rPr>
        <w:t>Verse 5</w:t>
      </w:r>
      <w:r>
        <w:rPr>
          <w:rFonts w:ascii="Times New Roman" w:hAnsi="Times New Roman" w:cs="Times New Roman"/>
          <w:sz w:val="24"/>
          <w:szCs w:val="24"/>
        </w:rPr>
        <w:t xml:space="preserve">– </w:t>
      </w:r>
      <w:r w:rsidR="00E7127A">
        <w:rPr>
          <w:rFonts w:ascii="Times New Roman" w:hAnsi="Times New Roman" w:cs="Times New Roman"/>
          <w:sz w:val="24"/>
          <w:szCs w:val="24"/>
        </w:rPr>
        <w:t xml:space="preserve">Hosea’s rhetorical question in this verse begs a rather obvious and sad answer. Like v. 4 where the Israelites won’t be able to worship an offer sacrifices, their days of feasting would come to an end in Assyria (Isa. 10:3). </w:t>
      </w:r>
    </w:p>
    <w:p w14:paraId="4F3A96D2" w14:textId="120FED36" w:rsidR="00E7127A" w:rsidRDefault="00E7127A"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Thus, the appropriate response is that they cannot do anything. It is beyond their control and God has made the final call. The yearly feast, as mentioned previously, were not only dedications to the LORD but also a celebratory occasion for the nation. It is now a painful reminder of something that once was and will never be again (Hos. 2:11).</w:t>
      </w:r>
    </w:p>
    <w:p w14:paraId="4E8470F5" w14:textId="16DF762A" w:rsidR="002036EC" w:rsidRDefault="00F77528" w:rsidP="00173833">
      <w:pPr>
        <w:pStyle w:val="ListParagraph"/>
        <w:numPr>
          <w:ilvl w:val="0"/>
          <w:numId w:val="8"/>
        </w:numPr>
        <w:spacing w:line="360" w:lineRule="auto"/>
        <w:rPr>
          <w:rFonts w:ascii="Times New Roman" w:hAnsi="Times New Roman" w:cs="Times New Roman"/>
          <w:sz w:val="24"/>
          <w:szCs w:val="24"/>
        </w:rPr>
      </w:pPr>
      <w:r w:rsidRPr="006C5F29">
        <w:rPr>
          <w:rFonts w:ascii="Times New Roman" w:hAnsi="Times New Roman" w:cs="Times New Roman"/>
          <w:b/>
          <w:sz w:val="24"/>
          <w:szCs w:val="24"/>
        </w:rPr>
        <w:t>Verse 6</w:t>
      </w:r>
      <w:r>
        <w:rPr>
          <w:rFonts w:ascii="Times New Roman" w:hAnsi="Times New Roman" w:cs="Times New Roman"/>
          <w:sz w:val="24"/>
          <w:szCs w:val="24"/>
        </w:rPr>
        <w:t xml:space="preserve">– This verse </w:t>
      </w:r>
      <w:r w:rsidR="008E58F2">
        <w:rPr>
          <w:rFonts w:ascii="Times New Roman" w:hAnsi="Times New Roman" w:cs="Times New Roman"/>
          <w:sz w:val="24"/>
          <w:szCs w:val="24"/>
        </w:rPr>
        <w:t xml:space="preserve">seems to suggest a possible effort by the people to escape the destruction to befall them. They could try but </w:t>
      </w:r>
      <w:r w:rsidR="008E58F2" w:rsidRPr="008E58F2">
        <w:rPr>
          <w:rFonts w:ascii="Times New Roman" w:hAnsi="Times New Roman" w:cs="Times New Roman"/>
          <w:i/>
          <w:sz w:val="24"/>
          <w:szCs w:val="24"/>
        </w:rPr>
        <w:t>“Egypt”</w:t>
      </w:r>
      <w:r w:rsidR="008E58F2">
        <w:rPr>
          <w:rFonts w:ascii="Times New Roman" w:hAnsi="Times New Roman" w:cs="Times New Roman"/>
          <w:sz w:val="24"/>
          <w:szCs w:val="24"/>
        </w:rPr>
        <w:t xml:space="preserve"> (symbol of bondage, captivity) will capture them and Memphis will bury them (Deut. 28:25; Amos. 4:3). </w:t>
      </w:r>
    </w:p>
    <w:p w14:paraId="15C4DBB0" w14:textId="521418F8" w:rsidR="008E58F2" w:rsidRDefault="008E58F2"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Memphis was at one point a major capital in Egypt and it was known as a place where many people were buried</w:t>
      </w:r>
      <w:r w:rsidR="00B57B91">
        <w:rPr>
          <w:rFonts w:ascii="Times New Roman" w:hAnsi="Times New Roman" w:cs="Times New Roman"/>
          <w:sz w:val="24"/>
          <w:szCs w:val="24"/>
        </w:rPr>
        <w:t xml:space="preserve"> (Isa. 19:13; Jer. 2:16; 44:1; 46:14)</w:t>
      </w:r>
      <w:r>
        <w:rPr>
          <w:rFonts w:ascii="Times New Roman" w:hAnsi="Times New Roman" w:cs="Times New Roman"/>
          <w:sz w:val="24"/>
          <w:szCs w:val="24"/>
        </w:rPr>
        <w:t xml:space="preserve">. God is making a point by using Memphis. A place known for its ability to bury people will indeed make good on the Israelites people. They will not escape God’s judgment and they will be buried </w:t>
      </w:r>
      <w:r w:rsidR="00B57B91">
        <w:rPr>
          <w:rFonts w:ascii="Times New Roman" w:hAnsi="Times New Roman" w:cs="Times New Roman"/>
          <w:sz w:val="24"/>
          <w:szCs w:val="24"/>
        </w:rPr>
        <w:t xml:space="preserve">in death and destruction! </w:t>
      </w:r>
    </w:p>
    <w:p w14:paraId="1C25A3C5" w14:textId="557FC729" w:rsidR="00B57B91" w:rsidRPr="00B57B91" w:rsidRDefault="00B57B91" w:rsidP="00B57B9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When something is left desolate and material possessions are abandoned as in a national disaster, nature takes it course and weeds and thorns consume them. Israel’s treasured items will be left for nature to consume and they will be useless (Matt. 6:19-21). </w:t>
      </w:r>
    </w:p>
    <w:p w14:paraId="05A9783B" w14:textId="12F6B9DE" w:rsidR="00291E95" w:rsidRDefault="00173833" w:rsidP="00291E95">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4B076F">
        <w:rPr>
          <w:rFonts w:ascii="Times New Roman" w:hAnsi="Times New Roman" w:cs="Times New Roman"/>
          <w:b/>
          <w:sz w:val="24"/>
          <w:szCs w:val="24"/>
        </w:rPr>
        <w:t>:</w:t>
      </w:r>
      <w:r>
        <w:rPr>
          <w:rFonts w:ascii="Times New Roman" w:hAnsi="Times New Roman" w:cs="Times New Roman"/>
          <w:b/>
          <w:sz w:val="24"/>
          <w:szCs w:val="24"/>
        </w:rPr>
        <w:t>7</w:t>
      </w:r>
      <w:r w:rsidR="004B076F">
        <w:rPr>
          <w:rFonts w:ascii="Times New Roman" w:hAnsi="Times New Roman" w:cs="Times New Roman"/>
          <w:b/>
          <w:sz w:val="24"/>
          <w:szCs w:val="24"/>
        </w:rPr>
        <w:t>-</w:t>
      </w:r>
      <w:r>
        <w:rPr>
          <w:rFonts w:ascii="Times New Roman" w:hAnsi="Times New Roman" w:cs="Times New Roman"/>
          <w:b/>
          <w:sz w:val="24"/>
          <w:szCs w:val="24"/>
        </w:rPr>
        <w:t>9</w:t>
      </w:r>
      <w:r w:rsidR="004B076F">
        <w:rPr>
          <w:rFonts w:ascii="Times New Roman" w:hAnsi="Times New Roman" w:cs="Times New Roman"/>
          <w:b/>
          <w:sz w:val="24"/>
          <w:szCs w:val="24"/>
        </w:rPr>
        <w:t xml:space="preserve">– </w:t>
      </w:r>
      <w:r w:rsidR="00C642C8">
        <w:rPr>
          <w:rFonts w:ascii="Times New Roman" w:hAnsi="Times New Roman" w:cs="Times New Roman"/>
          <w:b/>
          <w:sz w:val="24"/>
          <w:szCs w:val="24"/>
        </w:rPr>
        <w:t xml:space="preserve">A </w:t>
      </w:r>
      <w:r>
        <w:rPr>
          <w:rFonts w:ascii="Times New Roman" w:hAnsi="Times New Roman" w:cs="Times New Roman"/>
          <w:b/>
          <w:sz w:val="24"/>
          <w:szCs w:val="24"/>
        </w:rPr>
        <w:t>depraved people</w:t>
      </w:r>
    </w:p>
    <w:p w14:paraId="171A392D" w14:textId="737FA48E" w:rsidR="00C642C8" w:rsidRDefault="004B076F" w:rsidP="00173833">
      <w:pPr>
        <w:pStyle w:val="ListParagraph"/>
        <w:numPr>
          <w:ilvl w:val="0"/>
          <w:numId w:val="8"/>
        </w:numPr>
        <w:spacing w:line="360" w:lineRule="auto"/>
        <w:rPr>
          <w:rFonts w:ascii="Times New Roman" w:hAnsi="Times New Roman" w:cs="Times New Roman"/>
          <w:sz w:val="24"/>
          <w:szCs w:val="24"/>
        </w:rPr>
      </w:pPr>
      <w:r w:rsidRPr="002508E7">
        <w:rPr>
          <w:rFonts w:ascii="Times New Roman" w:hAnsi="Times New Roman" w:cs="Times New Roman"/>
          <w:b/>
          <w:sz w:val="24"/>
          <w:szCs w:val="24"/>
        </w:rPr>
        <w:t xml:space="preserve">Verse </w:t>
      </w:r>
      <w:r w:rsidR="00173833">
        <w:rPr>
          <w:rFonts w:ascii="Times New Roman" w:hAnsi="Times New Roman" w:cs="Times New Roman"/>
          <w:b/>
          <w:sz w:val="24"/>
          <w:szCs w:val="24"/>
        </w:rPr>
        <w:t>7</w:t>
      </w:r>
      <w:r>
        <w:rPr>
          <w:rFonts w:ascii="Times New Roman" w:hAnsi="Times New Roman" w:cs="Times New Roman"/>
          <w:sz w:val="24"/>
          <w:szCs w:val="24"/>
        </w:rPr>
        <w:t xml:space="preserve">– </w:t>
      </w:r>
      <w:r w:rsidR="00634B41">
        <w:rPr>
          <w:rFonts w:ascii="Times New Roman" w:hAnsi="Times New Roman" w:cs="Times New Roman"/>
          <w:sz w:val="24"/>
          <w:szCs w:val="24"/>
        </w:rPr>
        <w:t xml:space="preserve">Israel’s judgment is at hand and is partly already occurring or will take place very soon. </w:t>
      </w:r>
      <w:r w:rsidR="007B26DB">
        <w:rPr>
          <w:rFonts w:ascii="Times New Roman" w:hAnsi="Times New Roman" w:cs="Times New Roman"/>
          <w:sz w:val="24"/>
          <w:szCs w:val="24"/>
        </w:rPr>
        <w:t xml:space="preserve">The word used for punishment in this verse is the word </w:t>
      </w:r>
      <w:r w:rsidR="007B26DB" w:rsidRPr="007B26DB">
        <w:rPr>
          <w:rFonts w:ascii="Times New Roman" w:hAnsi="Times New Roman" w:cs="Times New Roman"/>
          <w:i/>
          <w:sz w:val="24"/>
          <w:szCs w:val="24"/>
        </w:rPr>
        <w:t>“pequddah”</w:t>
      </w:r>
      <w:r w:rsidR="007B26DB">
        <w:rPr>
          <w:rFonts w:ascii="Times New Roman" w:hAnsi="Times New Roman" w:cs="Times New Roman"/>
          <w:sz w:val="24"/>
          <w:szCs w:val="24"/>
        </w:rPr>
        <w:t xml:space="preserve"> (from root paqad) meaning visitation. </w:t>
      </w:r>
    </w:p>
    <w:p w14:paraId="28A339F6" w14:textId="5D130799" w:rsidR="007B26DB" w:rsidRDefault="007B26DB"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bible uses this word in two senses. To visit someone can mean to bless someone (Gen. 50:24; Psa. 106:4; Zeph. 2:7; Lk. 1:68, 78; 7:16). To visit someone can also mean to judge or inflict punishment on someone or a nation (</w:t>
      </w:r>
      <w:r w:rsidR="00F528B6">
        <w:rPr>
          <w:rFonts w:ascii="Times New Roman" w:hAnsi="Times New Roman" w:cs="Times New Roman"/>
          <w:sz w:val="24"/>
          <w:szCs w:val="24"/>
        </w:rPr>
        <w:t xml:space="preserve">Ex. 20:5; </w:t>
      </w:r>
      <w:r>
        <w:rPr>
          <w:rFonts w:ascii="Times New Roman" w:hAnsi="Times New Roman" w:cs="Times New Roman"/>
          <w:sz w:val="24"/>
          <w:szCs w:val="24"/>
        </w:rPr>
        <w:t xml:space="preserve">Lev. 18:25; </w:t>
      </w:r>
      <w:r w:rsidR="00F528B6">
        <w:rPr>
          <w:rFonts w:ascii="Times New Roman" w:hAnsi="Times New Roman" w:cs="Times New Roman"/>
          <w:sz w:val="24"/>
          <w:szCs w:val="24"/>
        </w:rPr>
        <w:t>Psa. 59:5; Isa. 10:3; 23:17; Jer. 51:18; Mic. 7:4).</w:t>
      </w:r>
    </w:p>
    <w:p w14:paraId="3E176A40" w14:textId="524B4D11" w:rsidR="00F528B6" w:rsidRDefault="00F528B6"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half of the verse may be God calling out the nation for its false prophets and so-called gods and diviners because of their sin (Jer. </w:t>
      </w:r>
      <w:r w:rsidR="00E16771">
        <w:rPr>
          <w:rFonts w:ascii="Times New Roman" w:hAnsi="Times New Roman" w:cs="Times New Roman"/>
          <w:sz w:val="24"/>
          <w:szCs w:val="24"/>
        </w:rPr>
        <w:t xml:space="preserve">6:14; 8:11; </w:t>
      </w:r>
      <w:r>
        <w:rPr>
          <w:rFonts w:ascii="Times New Roman" w:hAnsi="Times New Roman" w:cs="Times New Roman"/>
          <w:sz w:val="24"/>
          <w:szCs w:val="24"/>
        </w:rPr>
        <w:t>28). It could also be that the people are criticizing the prophets God sent to bring the message to them (Neh. 9:26; Amos 7:10-17; Matt. 23:37).</w:t>
      </w:r>
      <w:r w:rsidR="00BC6F72">
        <w:rPr>
          <w:rFonts w:ascii="Times New Roman" w:hAnsi="Times New Roman" w:cs="Times New Roman"/>
          <w:sz w:val="24"/>
          <w:szCs w:val="24"/>
        </w:rPr>
        <w:t xml:space="preserve"> The former is probably the best meaning.</w:t>
      </w:r>
    </w:p>
    <w:p w14:paraId="71BC9355" w14:textId="5666823B" w:rsidR="00BC6F72" w:rsidRDefault="00BC6F72" w:rsidP="00173833">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Israel’s sin is described as gross (appalling) and they are described as a hostile people</w:t>
      </w:r>
      <w:r w:rsidR="00E16771">
        <w:rPr>
          <w:rFonts w:ascii="Times New Roman" w:hAnsi="Times New Roman" w:cs="Times New Roman"/>
          <w:sz w:val="24"/>
          <w:szCs w:val="24"/>
        </w:rPr>
        <w:t xml:space="preserve"> (Hos. 6:10). They are hostile to God and to their maker and the one who gives them all things (Exodus, Canaan Land, deliverance etc.)</w:t>
      </w:r>
    </w:p>
    <w:p w14:paraId="169A5B81" w14:textId="73B0A40A" w:rsidR="003C30E9" w:rsidRDefault="003C30E9" w:rsidP="00C642C8">
      <w:pPr>
        <w:pStyle w:val="ListParagraph"/>
        <w:numPr>
          <w:ilvl w:val="0"/>
          <w:numId w:val="8"/>
        </w:numPr>
        <w:spacing w:line="360" w:lineRule="auto"/>
        <w:rPr>
          <w:rFonts w:ascii="Times New Roman" w:hAnsi="Times New Roman" w:cs="Times New Roman"/>
          <w:sz w:val="24"/>
          <w:szCs w:val="24"/>
        </w:rPr>
      </w:pPr>
      <w:r w:rsidRPr="00137ADA">
        <w:rPr>
          <w:rFonts w:ascii="Times New Roman" w:hAnsi="Times New Roman" w:cs="Times New Roman"/>
          <w:b/>
          <w:sz w:val="24"/>
          <w:szCs w:val="24"/>
        </w:rPr>
        <w:t xml:space="preserve">Verse </w:t>
      </w:r>
      <w:r w:rsidR="00173833">
        <w:rPr>
          <w:rFonts w:ascii="Times New Roman" w:hAnsi="Times New Roman" w:cs="Times New Roman"/>
          <w:b/>
          <w:sz w:val="24"/>
          <w:szCs w:val="24"/>
        </w:rPr>
        <w:t>8</w:t>
      </w:r>
      <w:r>
        <w:rPr>
          <w:rFonts w:ascii="Times New Roman" w:hAnsi="Times New Roman" w:cs="Times New Roman"/>
          <w:sz w:val="24"/>
          <w:szCs w:val="24"/>
        </w:rPr>
        <w:t xml:space="preserve">– </w:t>
      </w:r>
      <w:r w:rsidR="00137ADA">
        <w:rPr>
          <w:rFonts w:ascii="Times New Roman" w:hAnsi="Times New Roman" w:cs="Times New Roman"/>
          <w:sz w:val="24"/>
          <w:szCs w:val="24"/>
        </w:rPr>
        <w:t xml:space="preserve">The </w:t>
      </w:r>
      <w:r w:rsidR="00E16771">
        <w:rPr>
          <w:rFonts w:ascii="Times New Roman" w:hAnsi="Times New Roman" w:cs="Times New Roman"/>
          <w:sz w:val="24"/>
          <w:szCs w:val="24"/>
        </w:rPr>
        <w:t xml:space="preserve">idea of the nation depending on its own prophets (not from God) continues in this verse. The watchman/prophet is a popular imagery in prophetic literature (Isa. 56:10; 62:6; Jer. 6:17; 31:6; Ezek. 3:17; 33:7-20; Mic. 7:4). </w:t>
      </w:r>
    </w:p>
    <w:p w14:paraId="5A921987" w14:textId="647D4550" w:rsidR="00E16771" w:rsidRDefault="00E16771" w:rsidP="00C642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point of this verse is an irony. Watchmen or the prophets were supposed to warn the people and rebuke the people concerning sin and judgment. Ephraim’s prophets/watchmen however don’t do that because there are snares everywhere </w:t>
      </w:r>
      <w:r w:rsidR="00BA43F9">
        <w:rPr>
          <w:rFonts w:ascii="Times New Roman" w:hAnsi="Times New Roman" w:cs="Times New Roman"/>
          <w:sz w:val="24"/>
          <w:szCs w:val="24"/>
        </w:rPr>
        <w:t xml:space="preserve">and only hostility. </w:t>
      </w:r>
    </w:p>
    <w:p w14:paraId="7BD32993" w14:textId="076C857B" w:rsidR="00BA43F9" w:rsidRPr="00BA43F9" w:rsidRDefault="00BA43F9" w:rsidP="00BA43F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Their prophets preached peace, safety and blessing but the exact opposite is what is befalling them. They are deluded and the fruits of their actions are obvious that it implies they are not of God and from God. </w:t>
      </w:r>
    </w:p>
    <w:p w14:paraId="66A1EB9C" w14:textId="29EF02E3" w:rsidR="00320B9B" w:rsidRDefault="00137ADA" w:rsidP="00E66912">
      <w:pPr>
        <w:pStyle w:val="ListParagraph"/>
        <w:numPr>
          <w:ilvl w:val="0"/>
          <w:numId w:val="8"/>
        </w:numPr>
        <w:spacing w:line="360" w:lineRule="auto"/>
        <w:rPr>
          <w:rFonts w:ascii="Times New Roman" w:hAnsi="Times New Roman" w:cs="Times New Roman"/>
          <w:sz w:val="24"/>
          <w:szCs w:val="24"/>
        </w:rPr>
      </w:pPr>
      <w:r w:rsidRPr="00173833">
        <w:rPr>
          <w:rFonts w:ascii="Times New Roman" w:hAnsi="Times New Roman" w:cs="Times New Roman"/>
          <w:b/>
          <w:sz w:val="24"/>
          <w:szCs w:val="24"/>
        </w:rPr>
        <w:t xml:space="preserve">Verse </w:t>
      </w:r>
      <w:r w:rsidR="00173833" w:rsidRPr="00173833">
        <w:rPr>
          <w:rFonts w:ascii="Times New Roman" w:hAnsi="Times New Roman" w:cs="Times New Roman"/>
          <w:b/>
          <w:sz w:val="24"/>
          <w:szCs w:val="24"/>
        </w:rPr>
        <w:t>9</w:t>
      </w:r>
      <w:r w:rsidRPr="00173833">
        <w:rPr>
          <w:rFonts w:ascii="Times New Roman" w:hAnsi="Times New Roman" w:cs="Times New Roman"/>
          <w:sz w:val="24"/>
          <w:szCs w:val="24"/>
        </w:rPr>
        <w:t>– </w:t>
      </w:r>
      <w:r w:rsidR="00BA43F9">
        <w:rPr>
          <w:rFonts w:ascii="Times New Roman" w:hAnsi="Times New Roman" w:cs="Times New Roman"/>
          <w:sz w:val="24"/>
          <w:szCs w:val="24"/>
        </w:rPr>
        <w:t>The grossness and depravity of the people are paralleled to a past situation in the book of Judges (Judg. 19-20). When one reads the story of what took place there, how can we not sympathize with God and His purpose to wipe this wicked nation.</w:t>
      </w:r>
    </w:p>
    <w:p w14:paraId="0B6AD5D5" w14:textId="1D0946A3" w:rsidR="00BA43F9" w:rsidRDefault="00BA43F9" w:rsidP="00E66912">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Such sin is not easily forgotten and God who remembers even the least of sins, how much more will He remember these appalling deeds and bring down punishment that is just and befitting of the crimes they have done! </w:t>
      </w:r>
    </w:p>
    <w:p w14:paraId="07E78BB2" w14:textId="6131DC39" w:rsidR="00BA43F9" w:rsidRDefault="00BA43F9" w:rsidP="00BA43F9">
      <w:pPr>
        <w:pStyle w:val="ListParagraph"/>
        <w:spacing w:line="360" w:lineRule="auto"/>
        <w:ind w:left="1440"/>
        <w:rPr>
          <w:rFonts w:ascii="Times New Roman" w:hAnsi="Times New Roman" w:cs="Times New Roman"/>
          <w:sz w:val="24"/>
          <w:szCs w:val="24"/>
        </w:rPr>
      </w:pPr>
    </w:p>
    <w:p w14:paraId="50DA703D" w14:textId="6710C5D3" w:rsidR="004D6AF0" w:rsidRDefault="004D6AF0" w:rsidP="00BA43F9">
      <w:pPr>
        <w:pStyle w:val="ListParagraph"/>
        <w:spacing w:line="360" w:lineRule="auto"/>
        <w:ind w:left="1440"/>
        <w:rPr>
          <w:rFonts w:ascii="Times New Roman" w:hAnsi="Times New Roman" w:cs="Times New Roman"/>
          <w:sz w:val="24"/>
          <w:szCs w:val="24"/>
        </w:rPr>
      </w:pPr>
    </w:p>
    <w:p w14:paraId="09821E8D" w14:textId="77777777" w:rsidR="004D6AF0" w:rsidRPr="00173833" w:rsidRDefault="004D6AF0" w:rsidP="00BA43F9">
      <w:pPr>
        <w:pStyle w:val="ListParagraph"/>
        <w:spacing w:line="360" w:lineRule="auto"/>
        <w:ind w:left="1440"/>
        <w:rPr>
          <w:rFonts w:ascii="Times New Roman" w:hAnsi="Times New Roman" w:cs="Times New Roman"/>
          <w:sz w:val="24"/>
          <w:szCs w:val="24"/>
        </w:rPr>
      </w:pPr>
    </w:p>
    <w:p w14:paraId="7CB8B95A" w14:textId="71075831" w:rsidR="00C642C8" w:rsidRDefault="00173833" w:rsidP="00C642C8">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9</w:t>
      </w:r>
      <w:r w:rsidR="00C642C8">
        <w:rPr>
          <w:rFonts w:ascii="Times New Roman" w:hAnsi="Times New Roman" w:cs="Times New Roman"/>
          <w:b/>
          <w:sz w:val="24"/>
          <w:szCs w:val="24"/>
        </w:rPr>
        <w:t>:1</w:t>
      </w:r>
      <w:r>
        <w:rPr>
          <w:rFonts w:ascii="Times New Roman" w:hAnsi="Times New Roman" w:cs="Times New Roman"/>
          <w:b/>
          <w:sz w:val="24"/>
          <w:szCs w:val="24"/>
        </w:rPr>
        <w:t>0</w:t>
      </w:r>
      <w:r w:rsidR="00C642C8">
        <w:rPr>
          <w:rFonts w:ascii="Times New Roman" w:hAnsi="Times New Roman" w:cs="Times New Roman"/>
          <w:b/>
          <w:sz w:val="24"/>
          <w:szCs w:val="24"/>
        </w:rPr>
        <w:t>-1</w:t>
      </w:r>
      <w:r>
        <w:rPr>
          <w:rFonts w:ascii="Times New Roman" w:hAnsi="Times New Roman" w:cs="Times New Roman"/>
          <w:b/>
          <w:sz w:val="24"/>
          <w:szCs w:val="24"/>
        </w:rPr>
        <w:t>7</w:t>
      </w:r>
      <w:r w:rsidR="00C642C8">
        <w:rPr>
          <w:rFonts w:ascii="Times New Roman" w:hAnsi="Times New Roman" w:cs="Times New Roman"/>
          <w:b/>
          <w:sz w:val="24"/>
          <w:szCs w:val="24"/>
        </w:rPr>
        <w:t xml:space="preserve">– </w:t>
      </w:r>
      <w:r>
        <w:rPr>
          <w:rFonts w:ascii="Times New Roman" w:hAnsi="Times New Roman" w:cs="Times New Roman"/>
          <w:b/>
          <w:sz w:val="24"/>
          <w:szCs w:val="24"/>
        </w:rPr>
        <w:t>The fleeting glory of Israel</w:t>
      </w:r>
    </w:p>
    <w:p w14:paraId="348A30AF" w14:textId="38907966" w:rsidR="00C642C8" w:rsidRPr="00FF4646" w:rsidRDefault="00C642C8" w:rsidP="00C642C8">
      <w:pPr>
        <w:pStyle w:val="ListParagraph"/>
        <w:numPr>
          <w:ilvl w:val="0"/>
          <w:numId w:val="8"/>
        </w:numPr>
        <w:spacing w:line="360" w:lineRule="auto"/>
        <w:rPr>
          <w:rFonts w:ascii="Times New Roman" w:hAnsi="Times New Roman" w:cs="Times New Roman"/>
          <w:b/>
          <w:sz w:val="24"/>
          <w:szCs w:val="24"/>
        </w:rPr>
      </w:pPr>
      <w:r w:rsidRPr="002508E7">
        <w:rPr>
          <w:rFonts w:ascii="Times New Roman" w:hAnsi="Times New Roman" w:cs="Times New Roman"/>
          <w:b/>
          <w:sz w:val="24"/>
          <w:szCs w:val="24"/>
        </w:rPr>
        <w:t xml:space="preserve">Verse </w:t>
      </w:r>
      <w:r>
        <w:rPr>
          <w:rFonts w:ascii="Times New Roman" w:hAnsi="Times New Roman" w:cs="Times New Roman"/>
          <w:b/>
          <w:sz w:val="24"/>
          <w:szCs w:val="24"/>
        </w:rPr>
        <w:t>1</w:t>
      </w:r>
      <w:r w:rsidR="00173833">
        <w:rPr>
          <w:rFonts w:ascii="Times New Roman" w:hAnsi="Times New Roman" w:cs="Times New Roman"/>
          <w:b/>
          <w:sz w:val="24"/>
          <w:szCs w:val="24"/>
        </w:rPr>
        <w:t>0</w:t>
      </w:r>
      <w:r>
        <w:rPr>
          <w:rFonts w:ascii="Times New Roman" w:hAnsi="Times New Roman" w:cs="Times New Roman"/>
          <w:b/>
          <w:sz w:val="24"/>
          <w:szCs w:val="24"/>
        </w:rPr>
        <w:t xml:space="preserve">– </w:t>
      </w:r>
      <w:r w:rsidR="00854B28">
        <w:rPr>
          <w:rFonts w:ascii="Times New Roman" w:hAnsi="Times New Roman" w:cs="Times New Roman"/>
          <w:sz w:val="24"/>
          <w:szCs w:val="24"/>
        </w:rPr>
        <w:t xml:space="preserve">God speaks </w:t>
      </w:r>
      <w:r w:rsidR="00FF4646">
        <w:rPr>
          <w:rFonts w:ascii="Times New Roman" w:hAnsi="Times New Roman" w:cs="Times New Roman"/>
          <w:sz w:val="24"/>
          <w:szCs w:val="24"/>
        </w:rPr>
        <w:t>of Israel on a relatively high note in this verse. It’s not because of anything they have done but due to what He did. The idea of a traveler going along in the wilderness and stumbling upon a grapevine is stunning and out of the ordinary.</w:t>
      </w:r>
    </w:p>
    <w:p w14:paraId="198E0EC1" w14:textId="21AA3A87" w:rsidR="00FF4646" w:rsidRPr="00FF4646" w:rsidRDefault="00FF4646" w:rsidP="00C642C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The idea is that God’s relationship with Israel was an amazing thing and one which was rare in comparison with the other nations (Ex. 19:4-6; Deut. 32:10). They were His own special people as He led them out of Egypt to the wilderness in Sinai.</w:t>
      </w:r>
    </w:p>
    <w:p w14:paraId="4B991349" w14:textId="136B28D0" w:rsidR="00FF4646" w:rsidRPr="00FF4646" w:rsidRDefault="00FF4646" w:rsidP="00C642C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Israel is further described in terms of a sweet and luscious fruit (grapes and figs) and they were the chosen ones of God (Jer. 2:2-3). As a traveler is thrilled to stumble upon such a discovery in the wilderness, so God was thrilled to care and look after this people.</w:t>
      </w:r>
    </w:p>
    <w:p w14:paraId="11097A86" w14:textId="026DF4F6" w:rsidR="00FF4646" w:rsidRPr="00A11600" w:rsidRDefault="00FF4646" w:rsidP="00C642C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However, they worshipped other gods and devoted themselves to sin, evil and Satan. The Baal-Peor event is remembered often in scriptures as one of the lowest points in Israel’s history (Num. 25). They are no longer considered precious and sweet in the sight of God.</w:t>
      </w:r>
    </w:p>
    <w:p w14:paraId="6EE31489" w14:textId="1C6B6A36" w:rsidR="00A11600" w:rsidRPr="00286A90" w:rsidRDefault="00A11600" w:rsidP="00C642C8">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w:t>
      </w:r>
      <w:r w:rsidR="00173833">
        <w:rPr>
          <w:rFonts w:ascii="Times New Roman" w:hAnsi="Times New Roman" w:cs="Times New Roman"/>
          <w:b/>
          <w:sz w:val="24"/>
          <w:szCs w:val="24"/>
        </w:rPr>
        <w:t>1</w:t>
      </w:r>
      <w:r>
        <w:rPr>
          <w:rFonts w:ascii="Times New Roman" w:hAnsi="Times New Roman" w:cs="Times New Roman"/>
          <w:b/>
          <w:sz w:val="24"/>
          <w:szCs w:val="24"/>
        </w:rPr>
        <w:t xml:space="preserve">– </w:t>
      </w:r>
      <w:r w:rsidR="00ED35E4">
        <w:rPr>
          <w:rFonts w:ascii="Times New Roman" w:hAnsi="Times New Roman" w:cs="Times New Roman"/>
          <w:sz w:val="24"/>
          <w:szCs w:val="24"/>
        </w:rPr>
        <w:t>Israel’s glory (once a great nation) will flee like a bird (going away quickly). The source of their glory was God and due to His separation, they are perishing quickly. The point of the second half of the verse is that all the things necessary for the people to increase and survive will be non-existent. The nation will not survive and recover from this (Deut. 28:18, 61-62).</w:t>
      </w:r>
    </w:p>
    <w:p w14:paraId="3EB37558" w14:textId="67513C43" w:rsidR="00291E95" w:rsidRPr="00B57B91" w:rsidRDefault="00286A90"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w:t>
      </w:r>
      <w:r w:rsidR="00173833">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Th</w:t>
      </w:r>
      <w:r w:rsidR="00ED35E4">
        <w:rPr>
          <w:rFonts w:ascii="Times New Roman" w:hAnsi="Times New Roman" w:cs="Times New Roman"/>
          <w:sz w:val="24"/>
          <w:szCs w:val="24"/>
        </w:rPr>
        <w:t xml:space="preserve">e youth of the nation will not grow up to see good days because of the evil and sin of the nation. They will all die or enter captivity (Deut. 28:32, 41-42; 32:25). When God departs, there is nothing good that </w:t>
      </w:r>
      <w:proofErr w:type="gramStart"/>
      <w:r w:rsidR="00ED35E4">
        <w:rPr>
          <w:rFonts w:ascii="Times New Roman" w:hAnsi="Times New Roman" w:cs="Times New Roman"/>
          <w:sz w:val="24"/>
          <w:szCs w:val="24"/>
        </w:rPr>
        <w:t>remains</w:t>
      </w:r>
      <w:proofErr w:type="gramEnd"/>
      <w:r w:rsidR="00ED35E4">
        <w:rPr>
          <w:rFonts w:ascii="Times New Roman" w:hAnsi="Times New Roman" w:cs="Times New Roman"/>
          <w:sz w:val="24"/>
          <w:szCs w:val="24"/>
        </w:rPr>
        <w:t xml:space="preserve"> and the people will reap the consequences of their actions (Deut. 31:17).</w:t>
      </w:r>
    </w:p>
    <w:p w14:paraId="328BA846" w14:textId="11AEF48B" w:rsidR="00B57B91" w:rsidRPr="004D6AF0" w:rsidRDefault="00B57B91"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13</w:t>
      </w:r>
      <w:r>
        <w:rPr>
          <w:rFonts w:ascii="Times New Roman" w:hAnsi="Times New Roman" w:cs="Times New Roman"/>
          <w:sz w:val="24"/>
          <w:szCs w:val="24"/>
        </w:rPr>
        <w:t>–</w:t>
      </w:r>
      <w:r w:rsidR="00ED35E4">
        <w:rPr>
          <w:rFonts w:ascii="Times New Roman" w:hAnsi="Times New Roman" w:cs="Times New Roman"/>
          <w:sz w:val="24"/>
          <w:szCs w:val="24"/>
        </w:rPr>
        <w:t xml:space="preserve"> Israel was planted by God (Psa. 80:8; Isa. 5:1-7) in a pleasant meadow </w:t>
      </w:r>
      <w:r w:rsidR="004D6AF0">
        <w:rPr>
          <w:rFonts w:ascii="Times New Roman" w:hAnsi="Times New Roman" w:cs="Times New Roman"/>
          <w:sz w:val="24"/>
          <w:szCs w:val="24"/>
        </w:rPr>
        <w:t xml:space="preserve">just as Tyre. The comparison to Tyre here is one of glory and goodness. Tyre was once a powerful and wealthy nation (Ezek. 26-28). Israel was powerful and wealthy because of God. </w:t>
      </w:r>
    </w:p>
    <w:p w14:paraId="254221EA" w14:textId="26487CC8" w:rsidR="004D6AF0" w:rsidRDefault="004D6AF0"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However, both Tyre (Isa. 28:1-4) and Israel did evil and thus they will experience punishment. The same idea of bereavement of the youth is touched upon in this verse. Instead of coming for a blessing the children will come out to die.</w:t>
      </w:r>
    </w:p>
    <w:p w14:paraId="50C66984" w14:textId="05C4926C" w:rsidR="00B57B91" w:rsidRDefault="00B57B91"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14</w:t>
      </w:r>
      <w:r w:rsidR="004D6AF0">
        <w:rPr>
          <w:rFonts w:ascii="Times New Roman" w:hAnsi="Times New Roman" w:cs="Times New Roman"/>
          <w:sz w:val="24"/>
          <w:szCs w:val="24"/>
        </w:rPr>
        <w:t xml:space="preserve">– Hosea asks that God give them what they are due: punishment. Miscarrying wombs and dry breasts would denote barrenness and the lack of fertility (judgment against Baal). This reverses God’s blessings (Gen. 49:25; Deut. 28:4, 11). </w:t>
      </w:r>
    </w:p>
    <w:p w14:paraId="5B134EEA" w14:textId="6A0388A2" w:rsidR="00B57B91" w:rsidRPr="00405734" w:rsidRDefault="00B57B91"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Verse 15</w:t>
      </w:r>
      <w:r w:rsidRPr="00B57B91">
        <w:rPr>
          <w:rFonts w:ascii="Times New Roman" w:hAnsi="Times New Roman" w:cs="Times New Roman"/>
          <w:sz w:val="24"/>
          <w:szCs w:val="24"/>
        </w:rPr>
        <w:t>–</w:t>
      </w:r>
      <w:r w:rsidR="00405734">
        <w:rPr>
          <w:rFonts w:ascii="Times New Roman" w:hAnsi="Times New Roman" w:cs="Times New Roman"/>
          <w:sz w:val="24"/>
          <w:szCs w:val="24"/>
        </w:rPr>
        <w:t xml:space="preserve"> God specifically calls out the sin at Gilgal (Josh. 4:19-5:12). This place was once associated with worship and thanksgiving to God but now it’s a major center for sin (Amos 4:4; 5:5). God hates their evil deeds and their sin (Lev. 26:30). </w:t>
      </w:r>
    </w:p>
    <w:p w14:paraId="249DA5C4" w14:textId="6B2CEF56" w:rsidR="00405734" w:rsidRDefault="00405734"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God will drive them away to a foreign land (1 Kings 9:7-9; Jer. 3:8; Amos. 5:27)</w:t>
      </w:r>
      <w:r w:rsidR="00591515">
        <w:rPr>
          <w:rFonts w:ascii="Times New Roman" w:hAnsi="Times New Roman" w:cs="Times New Roman"/>
          <w:sz w:val="24"/>
          <w:szCs w:val="24"/>
        </w:rPr>
        <w:t>. Their leaders as well as all the people were rebellious to God and His wrath will be revealed to them and He will love them no more.</w:t>
      </w:r>
    </w:p>
    <w:p w14:paraId="50261E19" w14:textId="4DF6DB46" w:rsidR="00B57B91" w:rsidRPr="00C00826" w:rsidRDefault="00B57B91"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16</w:t>
      </w:r>
      <w:r w:rsidRPr="00B57B91">
        <w:rPr>
          <w:rFonts w:ascii="Times New Roman" w:hAnsi="Times New Roman" w:cs="Times New Roman"/>
          <w:sz w:val="24"/>
          <w:szCs w:val="24"/>
        </w:rPr>
        <w:t>–</w:t>
      </w:r>
      <w:r w:rsidR="00591515">
        <w:rPr>
          <w:rFonts w:ascii="Times New Roman" w:hAnsi="Times New Roman" w:cs="Times New Roman"/>
          <w:sz w:val="24"/>
          <w:szCs w:val="24"/>
        </w:rPr>
        <w:t xml:space="preserve"> The roots of Israel are </w:t>
      </w:r>
      <w:proofErr w:type="gramStart"/>
      <w:r w:rsidR="00591515">
        <w:rPr>
          <w:rFonts w:ascii="Times New Roman" w:hAnsi="Times New Roman" w:cs="Times New Roman"/>
          <w:sz w:val="24"/>
          <w:szCs w:val="24"/>
        </w:rPr>
        <w:t>dried</w:t>
      </w:r>
      <w:proofErr w:type="gramEnd"/>
      <w:r w:rsidR="00591515">
        <w:rPr>
          <w:rFonts w:ascii="Times New Roman" w:hAnsi="Times New Roman" w:cs="Times New Roman"/>
          <w:sz w:val="24"/>
          <w:szCs w:val="24"/>
        </w:rPr>
        <w:t xml:space="preserve"> and they won’t bear any fruit because they are not abiding in the sour</w:t>
      </w:r>
      <w:r w:rsidR="00C00826">
        <w:rPr>
          <w:rFonts w:ascii="Times New Roman" w:hAnsi="Times New Roman" w:cs="Times New Roman"/>
          <w:sz w:val="24"/>
          <w:szCs w:val="24"/>
        </w:rPr>
        <w:t>ce to get the necessary nutrients (Jn. 15:1-6). They are no longer useful for anything and must be cut down and thrown in the fire (Lk. 13:6-7).</w:t>
      </w:r>
    </w:p>
    <w:p w14:paraId="1246DABC" w14:textId="4036FA44" w:rsidR="00C00826" w:rsidRDefault="00C00826"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sz w:val="24"/>
          <w:szCs w:val="24"/>
        </w:rPr>
        <w:t>The language of child bereavement and judgment upon the youth of the nation continues (Deut. 28:20-25). There is a direct correlation between bearing no fruit and having no children.</w:t>
      </w:r>
    </w:p>
    <w:p w14:paraId="5578360C" w14:textId="166A86D1" w:rsidR="00B57B91" w:rsidRPr="00286A90" w:rsidRDefault="00B57B91" w:rsidP="00286A90">
      <w:pPr>
        <w:pStyle w:val="ListParagraph"/>
        <w:numPr>
          <w:ilvl w:val="0"/>
          <w:numId w:val="8"/>
        </w:numPr>
        <w:spacing w:line="360" w:lineRule="auto"/>
        <w:rPr>
          <w:rFonts w:ascii="Times New Roman" w:hAnsi="Times New Roman" w:cs="Times New Roman"/>
          <w:b/>
          <w:sz w:val="24"/>
          <w:szCs w:val="24"/>
        </w:rPr>
      </w:pPr>
      <w:r>
        <w:rPr>
          <w:rFonts w:ascii="Times New Roman" w:hAnsi="Times New Roman" w:cs="Times New Roman"/>
          <w:b/>
          <w:sz w:val="24"/>
          <w:szCs w:val="24"/>
        </w:rPr>
        <w:t>Verse 17</w:t>
      </w:r>
      <w:r w:rsidRPr="00B57B91">
        <w:rPr>
          <w:rFonts w:ascii="Times New Roman" w:hAnsi="Times New Roman" w:cs="Times New Roman"/>
          <w:sz w:val="24"/>
          <w:szCs w:val="24"/>
        </w:rPr>
        <w:t>–</w:t>
      </w:r>
      <w:r w:rsidR="00C00826">
        <w:rPr>
          <w:rFonts w:ascii="Times New Roman" w:hAnsi="Times New Roman" w:cs="Times New Roman"/>
          <w:sz w:val="24"/>
          <w:szCs w:val="24"/>
        </w:rPr>
        <w:t xml:space="preserve"> The final verse of this chapter sums up Israel’s destiny because of her unfaithfulness to God. They have not listened to God (2 Kings 17:14-20; Psa. 81:11-13) despite being given numerous opportunities to repent. They will ultimately be forgotten and spread among the nations (Deut. 28:64-65; 32:26).</w:t>
      </w:r>
      <w:bookmarkStart w:id="0" w:name="_GoBack"/>
      <w:bookmarkEnd w:id="0"/>
    </w:p>
    <w:sectPr w:rsidR="00B57B91" w:rsidRPr="00286A90"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1658D" w14:textId="77777777" w:rsidR="00F71669" w:rsidRDefault="00F71669">
      <w:pPr>
        <w:spacing w:after="0"/>
      </w:pPr>
      <w:r>
        <w:separator/>
      </w:r>
    </w:p>
  </w:endnote>
  <w:endnote w:type="continuationSeparator" w:id="0">
    <w:p w14:paraId="3FF80BBA" w14:textId="77777777" w:rsidR="00F71669" w:rsidRDefault="00F716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40B67" w14:textId="77777777" w:rsidR="00F71669" w:rsidRDefault="00F71669">
      <w:pPr>
        <w:spacing w:after="0"/>
      </w:pPr>
      <w:r>
        <w:separator/>
      </w:r>
    </w:p>
  </w:footnote>
  <w:footnote w:type="continuationSeparator" w:id="0">
    <w:p w14:paraId="3FC0BE9C" w14:textId="77777777" w:rsidR="00F71669" w:rsidRDefault="00F716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21AAB7E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32731"/>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2B7F"/>
    <w:rsid w:val="00124594"/>
    <w:rsid w:val="00124C94"/>
    <w:rsid w:val="00126E7C"/>
    <w:rsid w:val="00130BC9"/>
    <w:rsid w:val="001330C2"/>
    <w:rsid w:val="00137ADA"/>
    <w:rsid w:val="00141A4C"/>
    <w:rsid w:val="00145861"/>
    <w:rsid w:val="001532E1"/>
    <w:rsid w:val="00153C20"/>
    <w:rsid w:val="00157195"/>
    <w:rsid w:val="0015795A"/>
    <w:rsid w:val="00167A66"/>
    <w:rsid w:val="00173833"/>
    <w:rsid w:val="00174A04"/>
    <w:rsid w:val="00176DBB"/>
    <w:rsid w:val="00181124"/>
    <w:rsid w:val="00184940"/>
    <w:rsid w:val="00185468"/>
    <w:rsid w:val="00186F8E"/>
    <w:rsid w:val="00187E7C"/>
    <w:rsid w:val="00191430"/>
    <w:rsid w:val="00191B5B"/>
    <w:rsid w:val="00193F25"/>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1F784D"/>
    <w:rsid w:val="00201437"/>
    <w:rsid w:val="00203267"/>
    <w:rsid w:val="002036EC"/>
    <w:rsid w:val="00210DC7"/>
    <w:rsid w:val="002123B5"/>
    <w:rsid w:val="0021425C"/>
    <w:rsid w:val="00220027"/>
    <w:rsid w:val="00221439"/>
    <w:rsid w:val="00221E93"/>
    <w:rsid w:val="00221EAB"/>
    <w:rsid w:val="0023034E"/>
    <w:rsid w:val="00232950"/>
    <w:rsid w:val="00234C14"/>
    <w:rsid w:val="00242059"/>
    <w:rsid w:val="00244664"/>
    <w:rsid w:val="00247812"/>
    <w:rsid w:val="002627AE"/>
    <w:rsid w:val="00262947"/>
    <w:rsid w:val="0026415C"/>
    <w:rsid w:val="00265D0C"/>
    <w:rsid w:val="002662B7"/>
    <w:rsid w:val="002712AD"/>
    <w:rsid w:val="0028220F"/>
    <w:rsid w:val="002831C5"/>
    <w:rsid w:val="0028520C"/>
    <w:rsid w:val="00286A90"/>
    <w:rsid w:val="00290110"/>
    <w:rsid w:val="00290B16"/>
    <w:rsid w:val="00291E95"/>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0B9B"/>
    <w:rsid w:val="00321C30"/>
    <w:rsid w:val="00321EE0"/>
    <w:rsid w:val="00321FDF"/>
    <w:rsid w:val="00324267"/>
    <w:rsid w:val="00334A63"/>
    <w:rsid w:val="00335CDF"/>
    <w:rsid w:val="00336391"/>
    <w:rsid w:val="00336728"/>
    <w:rsid w:val="00356C14"/>
    <w:rsid w:val="003602E9"/>
    <w:rsid w:val="00363A8E"/>
    <w:rsid w:val="003701DD"/>
    <w:rsid w:val="00370C1B"/>
    <w:rsid w:val="00376E32"/>
    <w:rsid w:val="0038261A"/>
    <w:rsid w:val="00383B28"/>
    <w:rsid w:val="003A03D0"/>
    <w:rsid w:val="003A2ED9"/>
    <w:rsid w:val="003A3073"/>
    <w:rsid w:val="003A324D"/>
    <w:rsid w:val="003A3FB5"/>
    <w:rsid w:val="003A4C98"/>
    <w:rsid w:val="003A6B8D"/>
    <w:rsid w:val="003B49DB"/>
    <w:rsid w:val="003C27E2"/>
    <w:rsid w:val="003C30E9"/>
    <w:rsid w:val="003C707B"/>
    <w:rsid w:val="003D006A"/>
    <w:rsid w:val="003D1CC6"/>
    <w:rsid w:val="003D2185"/>
    <w:rsid w:val="003D7AB9"/>
    <w:rsid w:val="003E1A20"/>
    <w:rsid w:val="003E1CCF"/>
    <w:rsid w:val="003E1FB3"/>
    <w:rsid w:val="003E2645"/>
    <w:rsid w:val="003E2A4B"/>
    <w:rsid w:val="003E49BB"/>
    <w:rsid w:val="003F1C28"/>
    <w:rsid w:val="00400216"/>
    <w:rsid w:val="00402810"/>
    <w:rsid w:val="0040282F"/>
    <w:rsid w:val="00405734"/>
    <w:rsid w:val="00406FB5"/>
    <w:rsid w:val="00414AF5"/>
    <w:rsid w:val="00414F59"/>
    <w:rsid w:val="00424031"/>
    <w:rsid w:val="00431F63"/>
    <w:rsid w:val="00432A8D"/>
    <w:rsid w:val="00435682"/>
    <w:rsid w:val="004358F7"/>
    <w:rsid w:val="00443673"/>
    <w:rsid w:val="00443CF0"/>
    <w:rsid w:val="00444588"/>
    <w:rsid w:val="00446B97"/>
    <w:rsid w:val="0045438A"/>
    <w:rsid w:val="0046203C"/>
    <w:rsid w:val="00463EB8"/>
    <w:rsid w:val="00467215"/>
    <w:rsid w:val="004768B5"/>
    <w:rsid w:val="00480D3F"/>
    <w:rsid w:val="0048444C"/>
    <w:rsid w:val="004A4569"/>
    <w:rsid w:val="004A55CA"/>
    <w:rsid w:val="004A7E8A"/>
    <w:rsid w:val="004B06AD"/>
    <w:rsid w:val="004B076F"/>
    <w:rsid w:val="004B56D2"/>
    <w:rsid w:val="004C344E"/>
    <w:rsid w:val="004C51D4"/>
    <w:rsid w:val="004C7240"/>
    <w:rsid w:val="004C7EFD"/>
    <w:rsid w:val="004D1437"/>
    <w:rsid w:val="004D2552"/>
    <w:rsid w:val="004D6AF0"/>
    <w:rsid w:val="004E2A84"/>
    <w:rsid w:val="004E444D"/>
    <w:rsid w:val="004E4E4C"/>
    <w:rsid w:val="004F4AF1"/>
    <w:rsid w:val="00501C03"/>
    <w:rsid w:val="00501E1E"/>
    <w:rsid w:val="00515346"/>
    <w:rsid w:val="00523F34"/>
    <w:rsid w:val="00524FC9"/>
    <w:rsid w:val="005319A5"/>
    <w:rsid w:val="0053385A"/>
    <w:rsid w:val="00534D1D"/>
    <w:rsid w:val="005361B2"/>
    <w:rsid w:val="005378ED"/>
    <w:rsid w:val="00537C0F"/>
    <w:rsid w:val="00543BA3"/>
    <w:rsid w:val="00543F0D"/>
    <w:rsid w:val="00544254"/>
    <w:rsid w:val="00555014"/>
    <w:rsid w:val="0055530E"/>
    <w:rsid w:val="00557242"/>
    <w:rsid w:val="00560D46"/>
    <w:rsid w:val="0057040B"/>
    <w:rsid w:val="00571BAF"/>
    <w:rsid w:val="00574C00"/>
    <w:rsid w:val="00591515"/>
    <w:rsid w:val="00592779"/>
    <w:rsid w:val="0059314A"/>
    <w:rsid w:val="005A317C"/>
    <w:rsid w:val="005B2A35"/>
    <w:rsid w:val="005B3182"/>
    <w:rsid w:val="005B4659"/>
    <w:rsid w:val="005B703C"/>
    <w:rsid w:val="005B76E2"/>
    <w:rsid w:val="005C1EFE"/>
    <w:rsid w:val="005C2814"/>
    <w:rsid w:val="005C52EC"/>
    <w:rsid w:val="005D5BFA"/>
    <w:rsid w:val="005E75D0"/>
    <w:rsid w:val="005E782F"/>
    <w:rsid w:val="005F14D7"/>
    <w:rsid w:val="005F3802"/>
    <w:rsid w:val="006028AD"/>
    <w:rsid w:val="00604DB5"/>
    <w:rsid w:val="00605813"/>
    <w:rsid w:val="0061069D"/>
    <w:rsid w:val="00610D38"/>
    <w:rsid w:val="00612C25"/>
    <w:rsid w:val="00617B26"/>
    <w:rsid w:val="006270A9"/>
    <w:rsid w:val="00632D1B"/>
    <w:rsid w:val="00634B41"/>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A5887"/>
    <w:rsid w:val="006B4C67"/>
    <w:rsid w:val="006B596A"/>
    <w:rsid w:val="006C14A4"/>
    <w:rsid w:val="006C5F29"/>
    <w:rsid w:val="006D36A5"/>
    <w:rsid w:val="006E10B1"/>
    <w:rsid w:val="006E6017"/>
    <w:rsid w:val="006E640E"/>
    <w:rsid w:val="006F4100"/>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3B8C"/>
    <w:rsid w:val="0079005E"/>
    <w:rsid w:val="00790F81"/>
    <w:rsid w:val="00791C64"/>
    <w:rsid w:val="00792330"/>
    <w:rsid w:val="00792B8B"/>
    <w:rsid w:val="00793B5F"/>
    <w:rsid w:val="007958BB"/>
    <w:rsid w:val="00795EC4"/>
    <w:rsid w:val="007B26DB"/>
    <w:rsid w:val="007B47AE"/>
    <w:rsid w:val="007B6B4D"/>
    <w:rsid w:val="007C21D0"/>
    <w:rsid w:val="007C3ADA"/>
    <w:rsid w:val="007C3E1D"/>
    <w:rsid w:val="007C6C8A"/>
    <w:rsid w:val="007C7709"/>
    <w:rsid w:val="007D0DDA"/>
    <w:rsid w:val="007E51B2"/>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4B28"/>
    <w:rsid w:val="00855506"/>
    <w:rsid w:val="00855ED4"/>
    <w:rsid w:val="008560F5"/>
    <w:rsid w:val="00860085"/>
    <w:rsid w:val="00860D8D"/>
    <w:rsid w:val="00863767"/>
    <w:rsid w:val="008637B0"/>
    <w:rsid w:val="00864DB0"/>
    <w:rsid w:val="008719C8"/>
    <w:rsid w:val="00872DDB"/>
    <w:rsid w:val="008734B1"/>
    <w:rsid w:val="00874C4D"/>
    <w:rsid w:val="0087734B"/>
    <w:rsid w:val="00881699"/>
    <w:rsid w:val="0088171E"/>
    <w:rsid w:val="00883C27"/>
    <w:rsid w:val="008844A3"/>
    <w:rsid w:val="008938F6"/>
    <w:rsid w:val="00895D2E"/>
    <w:rsid w:val="00897959"/>
    <w:rsid w:val="008A113F"/>
    <w:rsid w:val="008A209C"/>
    <w:rsid w:val="008A2E69"/>
    <w:rsid w:val="008A51BB"/>
    <w:rsid w:val="008A5DC5"/>
    <w:rsid w:val="008B4D3B"/>
    <w:rsid w:val="008C0C29"/>
    <w:rsid w:val="008C0D1F"/>
    <w:rsid w:val="008C50DF"/>
    <w:rsid w:val="008D37C9"/>
    <w:rsid w:val="008D41F8"/>
    <w:rsid w:val="008D5C00"/>
    <w:rsid w:val="008D6728"/>
    <w:rsid w:val="008E5360"/>
    <w:rsid w:val="008E58F2"/>
    <w:rsid w:val="008F2349"/>
    <w:rsid w:val="00903DBD"/>
    <w:rsid w:val="00907E43"/>
    <w:rsid w:val="00910455"/>
    <w:rsid w:val="009119CF"/>
    <w:rsid w:val="009142DC"/>
    <w:rsid w:val="00923D2D"/>
    <w:rsid w:val="00923DEA"/>
    <w:rsid w:val="00925282"/>
    <w:rsid w:val="00930BAA"/>
    <w:rsid w:val="009434ED"/>
    <w:rsid w:val="0094793A"/>
    <w:rsid w:val="00952681"/>
    <w:rsid w:val="009548C0"/>
    <w:rsid w:val="009551D6"/>
    <w:rsid w:val="00957E7B"/>
    <w:rsid w:val="0096195A"/>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B0A6D"/>
    <w:rsid w:val="009C1993"/>
    <w:rsid w:val="009C34DC"/>
    <w:rsid w:val="009C6EE1"/>
    <w:rsid w:val="009D2A43"/>
    <w:rsid w:val="009D4A8D"/>
    <w:rsid w:val="009D526F"/>
    <w:rsid w:val="009D5933"/>
    <w:rsid w:val="009D7819"/>
    <w:rsid w:val="009E2D58"/>
    <w:rsid w:val="009E3EB8"/>
    <w:rsid w:val="009F4A10"/>
    <w:rsid w:val="009F5661"/>
    <w:rsid w:val="009F7485"/>
    <w:rsid w:val="00A037F0"/>
    <w:rsid w:val="00A06120"/>
    <w:rsid w:val="00A11600"/>
    <w:rsid w:val="00A146CE"/>
    <w:rsid w:val="00A14CC3"/>
    <w:rsid w:val="00A16728"/>
    <w:rsid w:val="00A16883"/>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051E"/>
    <w:rsid w:val="00AA75D0"/>
    <w:rsid w:val="00AB1A66"/>
    <w:rsid w:val="00AB218E"/>
    <w:rsid w:val="00AB4186"/>
    <w:rsid w:val="00AB7BBB"/>
    <w:rsid w:val="00AC3ED7"/>
    <w:rsid w:val="00AC438E"/>
    <w:rsid w:val="00AD0FE4"/>
    <w:rsid w:val="00AD18FB"/>
    <w:rsid w:val="00AE29B1"/>
    <w:rsid w:val="00AE3D34"/>
    <w:rsid w:val="00AE5403"/>
    <w:rsid w:val="00AF2D13"/>
    <w:rsid w:val="00AF56ED"/>
    <w:rsid w:val="00AF7593"/>
    <w:rsid w:val="00AF7B1B"/>
    <w:rsid w:val="00B03A11"/>
    <w:rsid w:val="00B14A10"/>
    <w:rsid w:val="00B154E0"/>
    <w:rsid w:val="00B20AD7"/>
    <w:rsid w:val="00B20F67"/>
    <w:rsid w:val="00B22EE5"/>
    <w:rsid w:val="00B26A00"/>
    <w:rsid w:val="00B31975"/>
    <w:rsid w:val="00B35CB2"/>
    <w:rsid w:val="00B37D85"/>
    <w:rsid w:val="00B403B7"/>
    <w:rsid w:val="00B44343"/>
    <w:rsid w:val="00B464FB"/>
    <w:rsid w:val="00B525C8"/>
    <w:rsid w:val="00B53E60"/>
    <w:rsid w:val="00B56C3C"/>
    <w:rsid w:val="00B57B91"/>
    <w:rsid w:val="00B717EC"/>
    <w:rsid w:val="00B74E1E"/>
    <w:rsid w:val="00B77B27"/>
    <w:rsid w:val="00B81FD3"/>
    <w:rsid w:val="00B828F3"/>
    <w:rsid w:val="00B85082"/>
    <w:rsid w:val="00B92A90"/>
    <w:rsid w:val="00B933F4"/>
    <w:rsid w:val="00B93F98"/>
    <w:rsid w:val="00B96B2C"/>
    <w:rsid w:val="00BA03B4"/>
    <w:rsid w:val="00BA193E"/>
    <w:rsid w:val="00BA38D7"/>
    <w:rsid w:val="00BA3EF5"/>
    <w:rsid w:val="00BA43F9"/>
    <w:rsid w:val="00BA51E9"/>
    <w:rsid w:val="00BA601E"/>
    <w:rsid w:val="00BB359F"/>
    <w:rsid w:val="00BB51D8"/>
    <w:rsid w:val="00BB55CD"/>
    <w:rsid w:val="00BC0C52"/>
    <w:rsid w:val="00BC5FF9"/>
    <w:rsid w:val="00BC6F72"/>
    <w:rsid w:val="00BC7D6A"/>
    <w:rsid w:val="00BD768D"/>
    <w:rsid w:val="00BE3969"/>
    <w:rsid w:val="00BE3FF3"/>
    <w:rsid w:val="00BF56A7"/>
    <w:rsid w:val="00BF61E8"/>
    <w:rsid w:val="00C00826"/>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1846"/>
    <w:rsid w:val="00C55855"/>
    <w:rsid w:val="00C61F8E"/>
    <w:rsid w:val="00C640AD"/>
    <w:rsid w:val="00C642C8"/>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3E05"/>
    <w:rsid w:val="00D54577"/>
    <w:rsid w:val="00D55386"/>
    <w:rsid w:val="00D57E06"/>
    <w:rsid w:val="00D61816"/>
    <w:rsid w:val="00D643DA"/>
    <w:rsid w:val="00D66C8F"/>
    <w:rsid w:val="00D7070A"/>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16771"/>
    <w:rsid w:val="00E27888"/>
    <w:rsid w:val="00E27A3A"/>
    <w:rsid w:val="00E33756"/>
    <w:rsid w:val="00E3534E"/>
    <w:rsid w:val="00E3591B"/>
    <w:rsid w:val="00E36B87"/>
    <w:rsid w:val="00E45D84"/>
    <w:rsid w:val="00E5139A"/>
    <w:rsid w:val="00E5499A"/>
    <w:rsid w:val="00E6010E"/>
    <w:rsid w:val="00E611D2"/>
    <w:rsid w:val="00E61467"/>
    <w:rsid w:val="00E65EFD"/>
    <w:rsid w:val="00E70F02"/>
    <w:rsid w:val="00E7127A"/>
    <w:rsid w:val="00E7562D"/>
    <w:rsid w:val="00E807AD"/>
    <w:rsid w:val="00E83E4B"/>
    <w:rsid w:val="00E85939"/>
    <w:rsid w:val="00E87776"/>
    <w:rsid w:val="00E9107A"/>
    <w:rsid w:val="00E91A2B"/>
    <w:rsid w:val="00EA361D"/>
    <w:rsid w:val="00EA5032"/>
    <w:rsid w:val="00EB1B7D"/>
    <w:rsid w:val="00EB29E9"/>
    <w:rsid w:val="00EB3DCA"/>
    <w:rsid w:val="00EB74C5"/>
    <w:rsid w:val="00EC0C6B"/>
    <w:rsid w:val="00EC2023"/>
    <w:rsid w:val="00ED35E4"/>
    <w:rsid w:val="00ED3B05"/>
    <w:rsid w:val="00EE2702"/>
    <w:rsid w:val="00EE37F0"/>
    <w:rsid w:val="00EE514E"/>
    <w:rsid w:val="00EE5333"/>
    <w:rsid w:val="00EE54B3"/>
    <w:rsid w:val="00EE6B56"/>
    <w:rsid w:val="00EF121C"/>
    <w:rsid w:val="00EF1618"/>
    <w:rsid w:val="00EF2846"/>
    <w:rsid w:val="00EF2C30"/>
    <w:rsid w:val="00EF37F0"/>
    <w:rsid w:val="00EF4B26"/>
    <w:rsid w:val="00F02A55"/>
    <w:rsid w:val="00F05913"/>
    <w:rsid w:val="00F063F8"/>
    <w:rsid w:val="00F15845"/>
    <w:rsid w:val="00F24FE1"/>
    <w:rsid w:val="00F27C7B"/>
    <w:rsid w:val="00F365D9"/>
    <w:rsid w:val="00F3680E"/>
    <w:rsid w:val="00F36893"/>
    <w:rsid w:val="00F42736"/>
    <w:rsid w:val="00F46E87"/>
    <w:rsid w:val="00F5166A"/>
    <w:rsid w:val="00F528B6"/>
    <w:rsid w:val="00F52A22"/>
    <w:rsid w:val="00F533D9"/>
    <w:rsid w:val="00F56EB5"/>
    <w:rsid w:val="00F6157F"/>
    <w:rsid w:val="00F65E9E"/>
    <w:rsid w:val="00F67502"/>
    <w:rsid w:val="00F67BAF"/>
    <w:rsid w:val="00F71669"/>
    <w:rsid w:val="00F769A4"/>
    <w:rsid w:val="00F77528"/>
    <w:rsid w:val="00F81C75"/>
    <w:rsid w:val="00F82FE9"/>
    <w:rsid w:val="00F850C4"/>
    <w:rsid w:val="00F8705C"/>
    <w:rsid w:val="00F93999"/>
    <w:rsid w:val="00F942B3"/>
    <w:rsid w:val="00F96F21"/>
    <w:rsid w:val="00FB181F"/>
    <w:rsid w:val="00FB5164"/>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5FBF"/>
    <w:rsid w:val="00FE7A6D"/>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74767186">
      <w:bodyDiv w:val="1"/>
      <w:marLeft w:val="0"/>
      <w:marRight w:val="0"/>
      <w:marTop w:val="0"/>
      <w:marBottom w:val="0"/>
      <w:divBdr>
        <w:top w:val="none" w:sz="0" w:space="0" w:color="auto"/>
        <w:left w:val="none" w:sz="0" w:space="0" w:color="auto"/>
        <w:bottom w:val="none" w:sz="0" w:space="0" w:color="auto"/>
        <w:right w:val="none" w:sz="0" w:space="0" w:color="auto"/>
      </w:divBdr>
      <w:divsChild>
        <w:div w:id="588732108">
          <w:marLeft w:val="0"/>
          <w:marRight w:val="0"/>
          <w:marTop w:val="0"/>
          <w:marBottom w:val="0"/>
          <w:divBdr>
            <w:top w:val="none" w:sz="0" w:space="0" w:color="auto"/>
            <w:left w:val="none" w:sz="0" w:space="0" w:color="auto"/>
            <w:bottom w:val="none" w:sz="0" w:space="0" w:color="auto"/>
            <w:right w:val="none" w:sz="0" w:space="0" w:color="auto"/>
          </w:divBdr>
          <w:divsChild>
            <w:div w:id="719086173">
              <w:marLeft w:val="0"/>
              <w:marRight w:val="0"/>
              <w:marTop w:val="0"/>
              <w:marBottom w:val="0"/>
              <w:divBdr>
                <w:top w:val="none" w:sz="0" w:space="0" w:color="auto"/>
                <w:left w:val="none" w:sz="0" w:space="0" w:color="auto"/>
                <w:bottom w:val="none" w:sz="0" w:space="0" w:color="auto"/>
                <w:right w:val="none" w:sz="0" w:space="0" w:color="auto"/>
              </w:divBdr>
              <w:divsChild>
                <w:div w:id="1507281382">
                  <w:marLeft w:val="0"/>
                  <w:marRight w:val="0"/>
                  <w:marTop w:val="0"/>
                  <w:marBottom w:val="0"/>
                  <w:divBdr>
                    <w:top w:val="none" w:sz="0" w:space="0" w:color="auto"/>
                    <w:left w:val="none" w:sz="0" w:space="0" w:color="auto"/>
                    <w:bottom w:val="none" w:sz="0" w:space="0" w:color="auto"/>
                    <w:right w:val="none" w:sz="0" w:space="0" w:color="auto"/>
                  </w:divBdr>
                  <w:divsChild>
                    <w:div w:id="20736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2C369-650B-7B4D-8B69-CA853D6D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5328</TotalTime>
  <Pages>5</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44</cp:revision>
  <cp:lastPrinted>2018-01-25T16:45:00Z</cp:lastPrinted>
  <dcterms:created xsi:type="dcterms:W3CDTF">2017-04-08T20:45:00Z</dcterms:created>
  <dcterms:modified xsi:type="dcterms:W3CDTF">2019-02-10T02:36:00Z</dcterms:modified>
  <cp:version/>
</cp:coreProperties>
</file>